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32026_081001.xml.htm"/>
      <w:bookmarkStart w:id="1" w:name="ksform410132026_08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Novel Inspiration International Co., Ltd.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VISTRA CORPORATE SERVICES CENTER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WICKHAMS CAY II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ROAD TOWN, TORTOLA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VG1110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VIRGIN ISLANDS, BRITISH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IRIDEX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146,313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697,742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Novel Inspiration International Co., Ltd.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VISTRA CORPORATE SERVICES CENTER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WICKHAMS CAY II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ROAD TOWN, TORTOLA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VG1110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VIRGIN ISLANDS, BRITISH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Lin Shih-Yao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VISTRA CORPORATE SERVICES CENTER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WICKHAMS CAY II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ROAD TOWN, TORTOLA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VG1110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VIRGIN ISLANDS, BRITISH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 is filed jointly by Novel Inspiration International Co., Ltd. ("Novel Inspiration") and Shih-Yao David Lin. Mr. Lin is the sole officer, director and stockholder of Novel Inspiration.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issued as a quarterly interest payment on the Convertible Promissory Note issued March 19, 2025 by the Issuer to Novel Inspiration.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owned directly by Novel Inspiration.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Novel Inspiration International Co., Ltd, By: /s/ Shih-Yao David Lin, Chief Executive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Shih-Yao David 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7627" TargetMode="External"/><Relationship Id="rId5" Type="http://schemas.openxmlformats.org/officeDocument/2006/relationships/hyperlink" Target="http://www.sec.gov/cgi-bin/browse-edgar?action=getcompany&amp;CIK=00010060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2097627" TargetMode="External"/><Relationship Id="rId9" Type="http://schemas.openxmlformats.org/officeDocument/2006/relationships/hyperlink" Target="http://www.sec.gov/cgi-bin/browse-edgar?action=getcompany&amp;CIK=0002098041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714</Words>
  <Characters>3955</Characters>
  <CharactersWithSpaces>4570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